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WYKAZ NIEUWZGLĘDNIONYCH UWAG WNIESIONYCH DO WYŁOŻONEGO DO PUBLICZNEGO WGLĄDU</w:t>
      </w:r>
      <w:r>
        <w:rPr>
          <w:b/>
          <w:color w:val="000000"/>
          <w:u w:color="000000"/>
        </w:rPr>
        <w:br/>
        <w:t>PROJEKTU MIEJSCOWEGO PLANU ZAGOSPODAROWANIA PRZESTRZENNEGO</w:t>
      </w:r>
      <w:r>
        <w:rPr>
          <w:b/>
          <w:color w:val="000000"/>
          <w:u w:color="000000"/>
        </w:rPr>
        <w:br/>
        <w:t>Wykaz dotyczy projektu miejscowego planu zagospodarowania przestrzennego</w:t>
      </w:r>
      <w:r>
        <w:rPr>
          <w:b/>
          <w:color w:val="000000"/>
          <w:u w:color="000000"/>
        </w:rPr>
        <w:br/>
        <w:t>dla terenu części wsi Sowinki i Baranowo, w zakolu rzeki Warty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200"/>
        <w:gridCol w:w="1845"/>
        <w:gridCol w:w="2505"/>
        <w:gridCol w:w="1200"/>
        <w:gridCol w:w="1170"/>
        <w:gridCol w:w="990"/>
        <w:gridCol w:w="885"/>
        <w:gridCol w:w="930"/>
        <w:gridCol w:w="960"/>
        <w:gridCol w:w="2730"/>
      </w:tblGrid>
      <w:tr w:rsidR="000476EE">
        <w:trPr>
          <w:trHeight w:val="170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L.p.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Data wpływu uwagi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Nazwisko i imię, nazwa jednostki organizacyjnej i adres zgłaszającego uwagi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Treść uwagi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b/>
                <w:sz w:val="16"/>
              </w:rPr>
              <w:t>Oznacze</w:t>
            </w:r>
            <w:proofErr w:type="spellEnd"/>
            <w:r>
              <w:rPr>
                <w:b/>
                <w:sz w:val="16"/>
              </w:rPr>
              <w:t xml:space="preserve">-nie </w:t>
            </w:r>
            <w:proofErr w:type="spellStart"/>
            <w:r>
              <w:rPr>
                <w:b/>
                <w:sz w:val="16"/>
              </w:rPr>
              <w:t>nierucho</w:t>
            </w:r>
            <w:proofErr w:type="spellEnd"/>
            <w:r>
              <w:rPr>
                <w:b/>
                <w:sz w:val="16"/>
              </w:rPr>
              <w:t>-</w:t>
            </w:r>
          </w:p>
          <w:p w:rsidR="000476EE" w:rsidRDefault="00000000">
            <w:pPr>
              <w:jc w:val="center"/>
            </w:pPr>
            <w:r>
              <w:rPr>
                <w:b/>
                <w:sz w:val="16"/>
              </w:rPr>
              <w:t>mości, której dotyczy uwaga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Ustalenia projektu planu dla </w:t>
            </w:r>
            <w:proofErr w:type="spellStart"/>
            <w:r>
              <w:rPr>
                <w:b/>
                <w:sz w:val="16"/>
              </w:rPr>
              <w:t>nierucho</w:t>
            </w:r>
            <w:proofErr w:type="spellEnd"/>
            <w:r>
              <w:rPr>
                <w:b/>
                <w:sz w:val="16"/>
              </w:rPr>
              <w:t>-</w:t>
            </w:r>
          </w:p>
          <w:p w:rsidR="000476EE" w:rsidRDefault="00000000">
            <w:pPr>
              <w:jc w:val="center"/>
            </w:pPr>
            <w:r>
              <w:rPr>
                <w:b/>
                <w:sz w:val="16"/>
              </w:rPr>
              <w:t>mości, której dotyczy uwaga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Rozstrzygnięcie Burmistrza Gminy Mosina w sprawie rozpatrzenia uwagi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Rozstrzygnięcie Rady Miejskiej w Mosinie </w:t>
            </w:r>
          </w:p>
          <w:p w:rsidR="000476EE" w:rsidRDefault="00000000">
            <w:pPr>
              <w:jc w:val="center"/>
            </w:pPr>
            <w:r>
              <w:rPr>
                <w:b/>
                <w:sz w:val="16"/>
              </w:rPr>
              <w:t xml:space="preserve">załącznik do uchwały Nr </w:t>
            </w:r>
            <w:r>
              <w:rPr>
                <w:sz w:val="16"/>
              </w:rPr>
              <w:t>…………..….………</w:t>
            </w:r>
            <w:r>
              <w:rPr>
                <w:b/>
                <w:sz w:val="16"/>
              </w:rPr>
              <w:t xml:space="preserve">   z dnia  </w:t>
            </w:r>
          </w:p>
          <w:p w:rsidR="000476EE" w:rsidRDefault="00000000">
            <w:pPr>
              <w:jc w:val="center"/>
            </w:pPr>
            <w:r>
              <w:rPr>
                <w:sz w:val="16"/>
              </w:rPr>
              <w:t xml:space="preserve">.….…..…….. </w:t>
            </w:r>
            <w:r>
              <w:rPr>
                <w:b/>
                <w:sz w:val="16"/>
              </w:rPr>
              <w:t xml:space="preserve">2024 r.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Uwagi</w:t>
            </w:r>
          </w:p>
        </w:tc>
      </w:tr>
      <w:tr w:rsidR="000476EE">
        <w:trPr>
          <w:trHeight w:val="1005"/>
        </w:trPr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uwaga </w:t>
            </w:r>
            <w:proofErr w:type="spellStart"/>
            <w:r>
              <w:rPr>
                <w:sz w:val="16"/>
              </w:rPr>
              <w:t>uwzglę</w:t>
            </w:r>
            <w:proofErr w:type="spellEnd"/>
            <w:r>
              <w:rPr>
                <w:sz w:val="16"/>
              </w:rPr>
              <w:t>-</w:t>
            </w:r>
          </w:p>
          <w:p w:rsidR="000476EE" w:rsidRDefault="00000000">
            <w:pPr>
              <w:jc w:val="center"/>
            </w:pPr>
            <w:proofErr w:type="spellStart"/>
            <w:r>
              <w:rPr>
                <w:sz w:val="16"/>
              </w:rPr>
              <w:t>dniona</w:t>
            </w:r>
            <w:proofErr w:type="spellEnd"/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uwaga nie-</w:t>
            </w:r>
            <w:proofErr w:type="spellStart"/>
            <w:r>
              <w:rPr>
                <w:sz w:val="16"/>
              </w:rPr>
              <w:t>uwzglę</w:t>
            </w:r>
            <w:proofErr w:type="spellEnd"/>
            <w:r>
              <w:rPr>
                <w:sz w:val="16"/>
              </w:rPr>
              <w:t>-</w:t>
            </w:r>
          </w:p>
          <w:p w:rsidR="000476EE" w:rsidRDefault="00000000">
            <w:pPr>
              <w:jc w:val="center"/>
            </w:pPr>
            <w:proofErr w:type="spellStart"/>
            <w:r>
              <w:rPr>
                <w:sz w:val="16"/>
              </w:rPr>
              <w:t>dniona</w:t>
            </w:r>
            <w:proofErr w:type="spellEnd"/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uwaga </w:t>
            </w:r>
            <w:proofErr w:type="spellStart"/>
            <w:r>
              <w:rPr>
                <w:sz w:val="16"/>
              </w:rPr>
              <w:t>uwzglę</w:t>
            </w:r>
            <w:proofErr w:type="spellEnd"/>
            <w:r>
              <w:rPr>
                <w:sz w:val="16"/>
              </w:rPr>
              <w:t>-</w:t>
            </w:r>
          </w:p>
          <w:p w:rsidR="000476EE" w:rsidRDefault="00000000">
            <w:pPr>
              <w:jc w:val="center"/>
            </w:pPr>
            <w:proofErr w:type="spellStart"/>
            <w:r>
              <w:rPr>
                <w:sz w:val="16"/>
              </w:rPr>
              <w:t>dniona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uwaga </w:t>
            </w:r>
          </w:p>
          <w:p w:rsidR="000476EE" w:rsidRDefault="00000000">
            <w:pPr>
              <w:jc w:val="center"/>
            </w:pPr>
            <w:r>
              <w:rPr>
                <w:sz w:val="16"/>
              </w:rPr>
              <w:t>nie-</w:t>
            </w:r>
            <w:proofErr w:type="spellStart"/>
            <w:r>
              <w:rPr>
                <w:sz w:val="16"/>
              </w:rPr>
              <w:t>uwzglę</w:t>
            </w:r>
            <w:proofErr w:type="spellEnd"/>
            <w:r>
              <w:rPr>
                <w:sz w:val="16"/>
              </w:rPr>
              <w:t>-</w:t>
            </w:r>
          </w:p>
          <w:p w:rsidR="000476EE" w:rsidRDefault="00000000">
            <w:pPr>
              <w:jc w:val="center"/>
            </w:pPr>
            <w:proofErr w:type="spellStart"/>
            <w:r>
              <w:rPr>
                <w:sz w:val="16"/>
              </w:rPr>
              <w:t>dniona</w:t>
            </w:r>
            <w:proofErr w:type="spellEnd"/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0476EE">
        <w:trPr>
          <w:trHeight w:hRule="exact" w:val="28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7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9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10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11</w:t>
            </w:r>
          </w:p>
        </w:tc>
      </w:tr>
      <w:tr w:rsidR="000476EE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20.02.2023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Polski Związek Wędkarski Koło nr 27 Mosina Miasto</w:t>
            </w:r>
            <w:r>
              <w:rPr>
                <w:color w:val="000000"/>
                <w:sz w:val="16"/>
                <w:u w:color="000000"/>
              </w:rPr>
              <w:br/>
              <w:t>ul. Targowa 29,</w:t>
            </w:r>
            <w:r>
              <w:rPr>
                <w:color w:val="000000"/>
                <w:sz w:val="16"/>
                <w:u w:color="000000"/>
              </w:rPr>
              <w:br/>
              <w:t>62-050 Mosina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57972">
            <w:pPr>
              <w:rPr>
                <w:color w:val="000000"/>
                <w:u w:color="000000"/>
              </w:rPr>
            </w:pPr>
            <w:r w:rsidRPr="00E57972">
              <w:rPr>
                <w:strike/>
                <w:sz w:val="16"/>
                <w:highlight w:val="yellow"/>
              </w:rPr>
              <w:t>2.</w:t>
            </w:r>
            <w:r>
              <w:rPr>
                <w:sz w:val="16"/>
              </w:rPr>
              <w:t xml:space="preserve"> </w:t>
            </w:r>
            <w:r w:rsidR="00000000">
              <w:rPr>
                <w:sz w:val="16"/>
              </w:rPr>
              <w:t xml:space="preserve">Przedłużenie dróg 1KDW, 2KDW i 3KDW w celu umożliwienia dostępu do rzeki Warty wraz z wyodrębnieniem miejsc do odpoczynku. Wytyczenie ciągów pieszych i rowerowych.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E57972" w:rsidRDefault="00000000">
            <w:pPr>
              <w:rPr>
                <w:color w:val="000000"/>
                <w:highlight w:val="yellow"/>
                <w:u w:color="000000"/>
              </w:rPr>
            </w:pPr>
            <w:r w:rsidRPr="00E57972">
              <w:rPr>
                <w:sz w:val="16"/>
                <w:highlight w:val="yellow"/>
              </w:rPr>
              <w:t xml:space="preserve">działka nr </w:t>
            </w:r>
            <w:proofErr w:type="spellStart"/>
            <w:r w:rsidRPr="00E57972">
              <w:rPr>
                <w:sz w:val="16"/>
                <w:highlight w:val="yellow"/>
              </w:rPr>
              <w:t>ewid</w:t>
            </w:r>
            <w:proofErr w:type="spellEnd"/>
            <w:r w:rsidRPr="00E57972">
              <w:rPr>
                <w:sz w:val="16"/>
                <w:highlight w:val="yellow"/>
              </w:rPr>
              <w:t>.</w:t>
            </w:r>
          </w:p>
          <w:p w:rsidR="000476EE" w:rsidRDefault="00000000">
            <w:r w:rsidRPr="00E57972">
              <w:rPr>
                <w:sz w:val="16"/>
                <w:highlight w:val="yellow"/>
              </w:rPr>
              <w:t>1/7, 2/1, 2/2, 13 i 14 ob. Baranowo oraz nr 192/3 i 193/2 ob. Sowinki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1Z/WS, 1KDW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0476EE" w:rsidRDefault="00000000">
            <w:pPr>
              <w:jc w:val="center"/>
            </w:pPr>
            <w:r>
              <w:rPr>
                <w:b/>
                <w:sz w:val="36"/>
              </w:rPr>
              <w:t>X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0476EE" w:rsidRDefault="00000000">
            <w:pPr>
              <w:jc w:val="center"/>
            </w:pPr>
            <w:r>
              <w:rPr>
                <w:b/>
                <w:sz w:val="36"/>
              </w:rPr>
              <w:t>X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Zgodnie z uchwałą nr LI/979/14 Sejmiku Województwa Wielkopolskiego z dnia 27 października 2014 r. w sprawie utworzenia Rogalińskiego Parku Krajobrazowego na terenie Parku zakazuje się m.in. budowania nowych obiektów budowlanych w pasie szerokości 100 m od linii brzegów rzek, jezior i innych zbiorników wodnych, z wyjątkiem obiektów służących turystyce wodnej, gospodarce wodnej lub rybackiej. </w:t>
            </w:r>
          </w:p>
          <w:p w:rsidR="000476EE" w:rsidRDefault="00000000">
            <w:r>
              <w:rPr>
                <w:sz w:val="16"/>
              </w:rPr>
              <w:t xml:space="preserve">Tereny dróg wewnętrznych 1KDW, 2KDW i 3KDW zostały wyznaczone na działkach oznaczonych jako „dr”, co pozwoliło uzyskać pozytywne uzgodnienie RDOŚ. </w:t>
            </w:r>
          </w:p>
          <w:p w:rsidR="000476EE" w:rsidRDefault="00000000">
            <w:r>
              <w:rPr>
                <w:sz w:val="16"/>
              </w:rPr>
              <w:lastRenderedPageBreak/>
              <w:t xml:space="preserve">Wszelkie inne ustalenia, dopuszczające lokalizację m.in. boisk, ciągów pieszych i rowerowych, wiat rekreacyjnych, zaproponowane w pierwszym projekcie planu zostały przez RDOŚ zanegowane. </w:t>
            </w:r>
          </w:p>
        </w:tc>
      </w:tr>
      <w:tr w:rsidR="000476EE"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2.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22.02.2023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osoba fizyczna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Opis przebiegu dyskusji publicznej dotyczącej przedmiotowego projektu planu. Wyrażenie zdania na temat braku kompetencji projektanta i pracowników urzędu. Wskazanie na niewłaściwie przeprowadzenie procedury, skutkujące odmową RZGW i RDOŚ i eliminacją możliwości lokalizacji budowlanych na tym terenie. </w:t>
            </w:r>
          </w:p>
          <w:p w:rsidR="000476EE" w:rsidRDefault="00000000">
            <w:r w:rsidRPr="00E57972">
              <w:rPr>
                <w:sz w:val="16"/>
                <w:highlight w:val="yellow"/>
              </w:rPr>
              <w:t>Propozycja komisyjnego wyznaczenia dróg i miejsc postoju dla turystyki nad brzegami Warty w oparciu o Prawo wodne.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obszar </w:t>
            </w:r>
            <w:proofErr w:type="spellStart"/>
            <w:r>
              <w:rPr>
                <w:sz w:val="16"/>
              </w:rPr>
              <w:t>mpzp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obszar </w:t>
            </w:r>
            <w:proofErr w:type="spellStart"/>
            <w:r>
              <w:rPr>
                <w:sz w:val="16"/>
              </w:rPr>
              <w:t>mpzp</w:t>
            </w:r>
            <w:proofErr w:type="spellEnd"/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0476EE" w:rsidRDefault="00000000">
            <w:pPr>
              <w:jc w:val="center"/>
            </w:pPr>
            <w:r>
              <w:rPr>
                <w:b/>
                <w:sz w:val="36"/>
              </w:rPr>
              <w:t>X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0476EE" w:rsidRDefault="00000000">
            <w:pPr>
              <w:jc w:val="center"/>
            </w:pPr>
            <w:r>
              <w:rPr>
                <w:b/>
                <w:sz w:val="36"/>
              </w:rPr>
              <w:t>X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Uwaga o charakterze ogólnym/informacyjnym, nie zwierająca konkretnego wniosku do uwzględnienia w projekcie planu. </w:t>
            </w:r>
          </w:p>
          <w:p w:rsidR="000476EE" w:rsidRDefault="00000000">
            <w:r w:rsidRPr="00E57972">
              <w:rPr>
                <w:sz w:val="16"/>
                <w:highlight w:val="yellow"/>
              </w:rPr>
              <w:t>Wskazane rozwiązania nie odnoszą się do procedury planistycznej.</w:t>
            </w:r>
          </w:p>
        </w:tc>
      </w:tr>
      <w:tr w:rsidR="000476EE">
        <w:trPr>
          <w:trHeight w:val="190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21.03.2023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Aquanet</w:t>
            </w:r>
            <w:proofErr w:type="spellEnd"/>
            <w:r>
              <w:rPr>
                <w:sz w:val="16"/>
              </w:rPr>
              <w:t xml:space="preserve"> SA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Przeznaczenie terenów pod ujęcie wody.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dz.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>. 192/4, 128, obręb Sowinki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1Z/WS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0476EE" w:rsidRDefault="00000000">
            <w:pPr>
              <w:jc w:val="center"/>
            </w:pPr>
            <w:r>
              <w:rPr>
                <w:b/>
                <w:sz w:val="36"/>
              </w:rPr>
              <w:t>X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0476EE" w:rsidRDefault="00000000">
            <w:pPr>
              <w:jc w:val="center"/>
            </w:pPr>
            <w:r>
              <w:rPr>
                <w:b/>
                <w:sz w:val="36"/>
              </w:rPr>
              <w:t>X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Pierwszy projekt planu, przesłany do uzgodnień zawierał zapisy dopuszczające lokalizację urządzeń wodnych, takich jak: pomosty, urządzenia lub budowle piętrzące, przeciwpowodziowe i regulacyjne, obiekty służące do ujmowania wód powierzchniowych oraz wód podziemnych. Został negatywnie uzgodniony z RZGW i RDOŚ. RDOŚ wskazał m.in. na zapis zawarty w uchwale nr LI/979/14 Sejmiku Województwa Wielkopolskiego z dnia 27 października 2014 r. w sprawie </w:t>
            </w:r>
            <w:r>
              <w:rPr>
                <w:sz w:val="16"/>
              </w:rPr>
              <w:lastRenderedPageBreak/>
              <w:t xml:space="preserve">utworzenia Rogalińskiego Parku Krajobrazowego - </w:t>
            </w:r>
          </w:p>
          <w:p w:rsidR="000476EE" w:rsidRDefault="00000000">
            <w:r>
              <w:rPr>
                <w:sz w:val="16"/>
              </w:rPr>
              <w:t>zakaz budowania nowych obiektów budowlanych w pasie szerokości 100 m od linii brzegów rzek, jezior i innych zbiorników wodnych, z wyjątkiem obiektów służących turystyce wodnej, gospodarce wodnej lub rybackiej.</w:t>
            </w:r>
          </w:p>
        </w:tc>
      </w:tr>
      <w:tr w:rsidR="000476EE">
        <w:trPr>
          <w:trHeight w:val="190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4.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25.03.2024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Druga - Sowiniec Capital sp. z o.o. SKA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Zakwestionowanie ustaleń projektu miejscowego planu w zakresie w jakim dla działek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>. 7, 9, 10, 11, 12, 13, obręb Baranowo</w:t>
            </w:r>
          </w:p>
          <w:p w:rsidR="000476EE" w:rsidRDefault="00000000">
            <w:r>
              <w:rPr>
                <w:sz w:val="16"/>
              </w:rPr>
              <w:t>192/3, obręb Sowinki przewidują przeznaczenie pod tereny zieleni z wodami powierzchniowymi śródlądowymi, oznaczone symbolem 1Z/WS.</w:t>
            </w:r>
          </w:p>
          <w:p w:rsidR="000476EE" w:rsidRDefault="000476EE"/>
          <w:p w:rsidR="000476EE" w:rsidRDefault="00000000">
            <w:r>
              <w:rPr>
                <w:sz w:val="16"/>
              </w:rPr>
              <w:t>Całkowite wyłączenie wyżej wymienionych działek z zakresu opracowania miejscowego planu</w:t>
            </w:r>
          </w:p>
          <w:p w:rsidR="000476EE" w:rsidRDefault="00000000">
            <w:r>
              <w:rPr>
                <w:b/>
                <w:sz w:val="16"/>
              </w:rPr>
              <w:t xml:space="preserve">lub </w:t>
            </w:r>
          </w:p>
          <w:p w:rsidR="000476EE" w:rsidRDefault="00000000">
            <w:r>
              <w:rPr>
                <w:sz w:val="16"/>
              </w:rPr>
              <w:t>ustalenie dla wyżej wymienionych działek przeznaczenia zgodnego ze studium uwarunkowań i kierunków zagospodarowania przestrzennego gminy Mosina, tj. pod tereny usług sportu i rekreacji bądź pod tereny usług turystycznych.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działki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>. 7, 9, 10, 11, 12, 13, obręb Baranowo</w:t>
            </w:r>
          </w:p>
          <w:p w:rsidR="000476EE" w:rsidRDefault="00000000">
            <w:r>
              <w:rPr>
                <w:sz w:val="16"/>
              </w:rPr>
              <w:t>192/3 obręb Sowinki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1Z/WS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6"/>
              </w:rPr>
              <w:t>X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6"/>
              </w:rPr>
              <w:t>X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Uwaga niezgodna ze Studium. Przedmiotowe działki znajdują się na terenie określonym w Studium jako łącznik ekologiczny – obszar wyłączony z zabudowy. </w:t>
            </w:r>
          </w:p>
          <w:p w:rsidR="000476EE" w:rsidRDefault="00000000">
            <w:r>
              <w:rPr>
                <w:sz w:val="16"/>
              </w:rPr>
              <w:t xml:space="preserve">Na terenach łączników ekologicznych dopuszcza się prowadzenie rolniczej działalności produkcyjnej bez prawa zabudowy (sady, pastwiska, uprawa roli). Dopuszcza się również urządzanie terenów zieleni dla celów wypoczynku i rekreacji. </w:t>
            </w:r>
          </w:p>
          <w:p w:rsidR="000476EE" w:rsidRDefault="000476EE"/>
          <w:p w:rsidR="000476EE" w:rsidRDefault="00000000">
            <w:r>
              <w:rPr>
                <w:sz w:val="16"/>
              </w:rPr>
              <w:t xml:space="preserve">Zgodnie z uchwałą nr LI/979/14 Sejmiku Województwa Wielkopolskiego z dnia 27 października 2014 r. w sprawie utworzenia Rogalińskiego Parku Krajobrazowego na terenie Parku zakazuje się m.in. budowania nowych obiektów budowlanych w pasie szerokości 100 m od linii brzegów rzek, jezior i innych zbiorników wodnych, z wyjątkiem obiektów służących turystyce wodnej, gospodarce wodnej lub rybackiej. </w:t>
            </w:r>
          </w:p>
          <w:p w:rsidR="000476EE" w:rsidRDefault="00000000">
            <w:r>
              <w:rPr>
                <w:sz w:val="16"/>
              </w:rPr>
              <w:t xml:space="preserve">Wszelkie ustalenia </w:t>
            </w:r>
            <w:r>
              <w:rPr>
                <w:sz w:val="16"/>
              </w:rPr>
              <w:lastRenderedPageBreak/>
              <w:t xml:space="preserve">dopuszczające lokalizację m.in. boisk, ciągów pieszych i rowerowych, wiat rekreacyjnych, zaproponowane w pierwszym projekcie planu zostały zanegowane przez Regionalnego Dyrektora Ochrony Środowiska oraz </w:t>
            </w:r>
          </w:p>
          <w:p w:rsidR="000476EE" w:rsidRDefault="00000000">
            <w:r>
              <w:rPr>
                <w:sz w:val="16"/>
              </w:rPr>
              <w:t>Państwowe Gospodarstwo Wodne Wody Polskie</w:t>
            </w:r>
          </w:p>
          <w:p w:rsidR="000476EE" w:rsidRDefault="00000000">
            <w:r>
              <w:rPr>
                <w:sz w:val="16"/>
              </w:rPr>
              <w:t>RZGW w Poznaniu.</w:t>
            </w:r>
          </w:p>
          <w:p w:rsidR="000476EE" w:rsidRDefault="000476EE"/>
          <w:p w:rsidR="000476EE" w:rsidRDefault="00000000">
            <w:r>
              <w:rPr>
                <w:sz w:val="16"/>
              </w:rPr>
              <w:t xml:space="preserve">Wiata, która została dopuszczona ustaleniami planu jest wynikiem porozumienia osiągniętego, po wcześniejszym trzykrotnym negatywnym uzgodnieniu projektu </w:t>
            </w:r>
            <w:proofErr w:type="spellStart"/>
            <w:r>
              <w:rPr>
                <w:sz w:val="16"/>
              </w:rPr>
              <w:t>mpzp</w:t>
            </w:r>
            <w:proofErr w:type="spellEnd"/>
            <w:r>
              <w:rPr>
                <w:sz w:val="16"/>
              </w:rPr>
              <w:t xml:space="preserve"> przez RDOŚ. </w:t>
            </w:r>
          </w:p>
        </w:tc>
      </w:tr>
    </w:tbl>
    <w:p w:rsidR="00A77B3E" w:rsidRDefault="0000000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Przewodniczący</w:t>
      </w:r>
    </w:p>
    <w:p w:rsidR="00A77B3E" w:rsidRDefault="00000000">
      <w:pPr>
        <w:spacing w:before="120" w:after="120" w:line="276" w:lineRule="auto"/>
        <w:ind w:firstLine="227"/>
        <w:jc w:val="righ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Rady Miejskiej w Mos</w:t>
      </w:r>
      <w:r w:rsidR="000962FD">
        <w:rPr>
          <w:color w:val="000000"/>
          <w:u w:color="000000"/>
        </w:rPr>
        <w:t>inie</w:t>
      </w:r>
    </w:p>
    <w:p w:rsidR="00A77B3E" w:rsidRDefault="00A77B3E" w:rsidP="000962FD">
      <w:pPr>
        <w:keepNext/>
        <w:tabs>
          <w:tab w:val="left" w:pos="1665"/>
        </w:tabs>
        <w:spacing w:before="280" w:after="280" w:line="276" w:lineRule="auto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2483" w:rsidRDefault="00112483">
      <w:r>
        <w:separator/>
      </w:r>
    </w:p>
  </w:endnote>
  <w:endnote w:type="continuationSeparator" w:id="0">
    <w:p w:rsidR="00112483" w:rsidRDefault="0011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0476EE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476EE" w:rsidRDefault="00000000">
          <w:pPr>
            <w:rPr>
              <w:sz w:val="18"/>
            </w:rPr>
          </w:pPr>
          <w:r>
            <w:rPr>
              <w:sz w:val="18"/>
            </w:rPr>
            <w:t>Id: FE65EB50-DF4F-4207-8FEC-C4347029C4D8. Projekt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476E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962F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476EE" w:rsidRDefault="000476E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0476EE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476EE" w:rsidRDefault="00000000">
          <w:pPr>
            <w:rPr>
              <w:sz w:val="18"/>
            </w:rPr>
          </w:pPr>
          <w:r>
            <w:rPr>
              <w:sz w:val="18"/>
            </w:rPr>
            <w:t>Id: FE65EB50-DF4F-4207-8FEC-C4347029C4D8. Projekt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476E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962F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476EE" w:rsidRDefault="000476E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2483" w:rsidRDefault="00112483">
      <w:r>
        <w:separator/>
      </w:r>
    </w:p>
  </w:footnote>
  <w:footnote w:type="continuationSeparator" w:id="0">
    <w:p w:rsidR="00112483" w:rsidRDefault="0011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476EE"/>
    <w:rsid w:val="000962FD"/>
    <w:rsid w:val="00112483"/>
    <w:rsid w:val="001F446B"/>
    <w:rsid w:val="00310FE1"/>
    <w:rsid w:val="00894659"/>
    <w:rsid w:val="00A77B3E"/>
    <w:rsid w:val="00CA2A55"/>
    <w:rsid w:val="00E5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99851"/>
  <w15:docId w15:val="{F4D168CF-A16E-4748-A29D-42FC5821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Mosinie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miejscowego planu zagospodarowania przestrzennego dla terenu części wsi Sowinki i^Baranowo, w^zakolu rzeki Warty</dc:subject>
  <dc:creator>jdziurzynski</dc:creator>
  <cp:lastModifiedBy>Jan Dziurzyński</cp:lastModifiedBy>
  <cp:revision>3</cp:revision>
  <dcterms:created xsi:type="dcterms:W3CDTF">2024-06-18T10:28:00Z</dcterms:created>
  <dcterms:modified xsi:type="dcterms:W3CDTF">2024-06-18T08:32:00Z</dcterms:modified>
  <cp:category>Akt prawny</cp:category>
</cp:coreProperties>
</file>