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D4" w:rsidRDefault="002D72D4">
      <w:r>
        <w:t>Oświadczenie Rady Miejskiej w Mosinie wyrażające sprzeciw wobec likwidowania niezależnych mediów w Polsce</w:t>
      </w:r>
    </w:p>
    <w:p w:rsidR="00C0551E" w:rsidRDefault="00C0551E"/>
    <w:p w:rsidR="00C0551E" w:rsidRDefault="00C0551E">
      <w:r>
        <w:t xml:space="preserve">Na podstawie </w:t>
      </w:r>
      <w:r w:rsidR="00226268">
        <w:rPr>
          <w:rFonts w:cs="Calibri"/>
        </w:rPr>
        <w:t>§</w:t>
      </w:r>
      <w:r w:rsidR="00226268">
        <w:t>21 ust. 3 pkt 3) Statutu Gminy Mosina</w:t>
      </w:r>
      <w:r w:rsidR="00C95FB8">
        <w:t xml:space="preserve"> z dnia 27 września 2018 r.</w:t>
      </w:r>
      <w:bookmarkStart w:id="0" w:name="_GoBack"/>
      <w:bookmarkEnd w:id="0"/>
    </w:p>
    <w:p w:rsidR="002D72D4" w:rsidRDefault="008D6F27">
      <w:r>
        <w:t xml:space="preserve">Rada Miejska w Mosinie wyraża sprzeciw wobec działań Sejmu Rzeczypospolitej Polskiej </w:t>
      </w:r>
      <w:r w:rsidR="006F76B5" w:rsidRPr="00C95FB8">
        <w:rPr>
          <w:color w:val="000000" w:themeColor="text1"/>
        </w:rPr>
        <w:t xml:space="preserve">oraz Rady Ministrów </w:t>
      </w:r>
      <w:r>
        <w:t>zmierzających do likwidacji niezależnych mediów. Działalność samorządu</w:t>
      </w:r>
      <w:r w:rsidR="002D72D4">
        <w:t xml:space="preserve"> lokalnego również jest oceniana</w:t>
      </w:r>
      <w:r>
        <w:t xml:space="preserve"> przez media i w interesie społeczności lokalnej jest zachowanie pluralizmu w mediach rozumianego jako funkcjonowanie niezależnych</w:t>
      </w:r>
      <w:r w:rsidR="0098572F">
        <w:t xml:space="preserve"> od władzy</w:t>
      </w:r>
      <w:r>
        <w:t xml:space="preserve"> mediów prezentujących różny punkt widzenia. Tymczasem obserwujemy, że główne media publiczne prezentują </w:t>
      </w:r>
      <w:r w:rsidR="002D72D4">
        <w:t>punkt widzenia partii rządzących</w:t>
      </w:r>
      <w:r w:rsidR="00D476F3">
        <w:t>, media prywatne</w:t>
      </w:r>
      <w:r w:rsidR="002D72D4">
        <w:t>, w tym regionalne,</w:t>
      </w:r>
      <w:r w:rsidR="00226268">
        <w:t xml:space="preserve"> zostały przejęte</w:t>
      </w:r>
      <w:r w:rsidR="00D476F3">
        <w:t xml:space="preserve"> przez spółkę skarbu państwa, a podczas 36. posiedzenia Sejmu Rzeczypospolitej Polskiej przegłosowana została ustawa ograniczająca działalność dużego koncernu medialnego, w którego serwisach informacyjnych niejednokrotnie wyrażane są krytyczne opinie wobec władzy centralnej, ale także wobec samorządów lokalnych</w:t>
      </w:r>
      <w:r w:rsidR="002D72D4">
        <w:t xml:space="preserve"> związanych z opcją polityczną bliską partii rządzącej</w:t>
      </w:r>
      <w:r w:rsidR="00226268">
        <w:t>.</w:t>
      </w:r>
    </w:p>
    <w:p w:rsidR="005B7587" w:rsidRDefault="00D476F3">
      <w:r>
        <w:t xml:space="preserve">Wójtowie, burmistrzowie i prezydenci w wielu gminach </w:t>
      </w:r>
      <w:r w:rsidR="0098572F">
        <w:t xml:space="preserve">dysponują zależnymi od siebie organami prasowymi. Dla równowagi i zachowania pluralizmu </w:t>
      </w:r>
      <w:r w:rsidR="002D72D4">
        <w:t>w środkach masowego przekazu należy zadbać o to, aby w naszym kraju funkcjonowało jak najwięcej mediów, które zaprezentują inny punkt widzenia. Tylko taki stan rzeczy gwarantuje wzmocnienie demokracji i praworządności w kraju i jednostkach samorządu terytorialnego.</w:t>
      </w:r>
    </w:p>
    <w:p w:rsidR="00C95FB8" w:rsidRDefault="00C95FB8">
      <w:r>
        <w:t>Rada Miejska w Mosinie upoważnia Przewodniczącą Rady do przekazania niniejszego stanowiska Prezesowi Rady Ministrów, Marszałkowi Sejmu RP.</w:t>
      </w:r>
    </w:p>
    <w:p w:rsidR="00204FB8" w:rsidRDefault="00204FB8"/>
    <w:sectPr w:rsidR="0020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27"/>
    <w:rsid w:val="00204FB8"/>
    <w:rsid w:val="00226268"/>
    <w:rsid w:val="002D72D4"/>
    <w:rsid w:val="005B7587"/>
    <w:rsid w:val="006F76B5"/>
    <w:rsid w:val="008D6F27"/>
    <w:rsid w:val="0098572F"/>
    <w:rsid w:val="00C0551E"/>
    <w:rsid w:val="00C95FB8"/>
    <w:rsid w:val="00CD21D5"/>
    <w:rsid w:val="00D4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2021-08-12T14:07:00Z</dcterms:created>
  <dcterms:modified xsi:type="dcterms:W3CDTF">2021-08-12T20:35:00Z</dcterms:modified>
</cp:coreProperties>
</file>